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B8FEC">
      <w:pPr>
        <w:jc w:val="center"/>
        <w:rPr>
          <w:rFonts w:hint="eastAsia" w:ascii="黑体" w:hAnsi="黑体" w:eastAsia="黑体" w:cs="黑体"/>
        </w:rPr>
      </w:pPr>
      <w:bookmarkStart w:id="0" w:name="_GoBack"/>
      <w:bookmarkEnd w:id="0"/>
    </w:p>
    <w:p w14:paraId="67A7A4BF">
      <w:pPr>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独山县公益林生态保护补偿资金使用管理制度（试行）（征求意见稿）</w:t>
      </w:r>
    </w:p>
    <w:p w14:paraId="45F8C29D">
      <w:pPr>
        <w:jc w:val="center"/>
        <w:rPr>
          <w:rFonts w:hint="eastAsia" w:ascii="黑体" w:hAnsi="黑体" w:eastAsia="黑体" w:cs="黑体"/>
        </w:rPr>
      </w:pPr>
    </w:p>
    <w:p w14:paraId="313F54F5">
      <w:pPr>
        <w:jc w:val="center"/>
        <w:rPr>
          <w:rFonts w:hint="eastAsia"/>
        </w:rPr>
      </w:pPr>
      <w:r>
        <w:rPr>
          <w:rFonts w:hint="eastAsia" w:ascii="黑体" w:hAnsi="黑体" w:eastAsia="黑体" w:cs="黑体"/>
        </w:rPr>
        <w:t>第一章 总则</w:t>
      </w:r>
    </w:p>
    <w:p w14:paraId="1E072243">
      <w:pPr>
        <w:rPr>
          <w:rFonts w:hint="eastAsia"/>
        </w:rPr>
      </w:pPr>
      <w:r>
        <w:rPr>
          <w:rFonts w:hint="eastAsia"/>
        </w:rPr>
        <w:t>第一条 为</w:t>
      </w:r>
      <w:r>
        <w:rPr>
          <w:rFonts w:hint="eastAsia"/>
          <w:lang w:val="en-US" w:eastAsia="zh-CN"/>
        </w:rPr>
        <w:t>进一步加强公益林生态保护补偿资金的管理和使用，确保资金安全、规范、高效运行，切实</w:t>
      </w:r>
      <w:r>
        <w:rPr>
          <w:rFonts w:hint="eastAsia"/>
        </w:rPr>
        <w:t>维护</w:t>
      </w:r>
      <w:r>
        <w:rPr>
          <w:rFonts w:hint="eastAsia"/>
          <w:lang w:val="en-US" w:eastAsia="zh-CN"/>
        </w:rPr>
        <w:t>好林权人</w:t>
      </w:r>
      <w:r>
        <w:rPr>
          <w:rFonts w:hint="eastAsia"/>
        </w:rPr>
        <w:t>的合法权益，进一步</w:t>
      </w:r>
      <w:r>
        <w:rPr>
          <w:rFonts w:hint="eastAsia"/>
          <w:lang w:val="en-US" w:eastAsia="zh-CN"/>
        </w:rPr>
        <w:t>改</w:t>
      </w:r>
      <w:r>
        <w:rPr>
          <w:rFonts w:hint="eastAsia"/>
        </w:rPr>
        <w:t>善和优化生态环境，促进经济社会可持续发展</w:t>
      </w:r>
      <w:r>
        <w:rPr>
          <w:rFonts w:hint="eastAsia"/>
          <w:lang w:eastAsia="zh-CN"/>
        </w:rPr>
        <w:t>。</w:t>
      </w:r>
      <w:r>
        <w:rPr>
          <w:rFonts w:hint="eastAsia"/>
        </w:rPr>
        <w:t>根据国家财政部、国家林业局《林业草原改革发展资金管理办法》（财资环〔2024〕158号）和贵州省财政厅、贵州省林业局《贵州省林业草原改革发展资金管理办法》（黔财资环〔2024〕9号）及相关</w:t>
      </w:r>
      <w:r>
        <w:rPr>
          <w:rFonts w:hint="eastAsia"/>
          <w:lang w:val="en-US" w:eastAsia="zh-CN"/>
        </w:rPr>
        <w:t>公益林管理</w:t>
      </w:r>
      <w:r>
        <w:rPr>
          <w:rFonts w:hint="eastAsia"/>
        </w:rPr>
        <w:t>规定，结合我县实际，特制定本制度。</w:t>
      </w:r>
    </w:p>
    <w:p w14:paraId="4F5A099A">
      <w:pPr>
        <w:rPr>
          <w:rFonts w:hint="eastAsia"/>
        </w:rPr>
      </w:pPr>
      <w:r>
        <w:rPr>
          <w:rFonts w:hint="eastAsia"/>
        </w:rPr>
        <w:t>第二条 本制度所指的公益林生态保护补偿资金是指中央财政和省级财政依法设立用于公益林营造、抚育、保护和管理的资金。</w:t>
      </w:r>
    </w:p>
    <w:p w14:paraId="16424B90">
      <w:pPr>
        <w:jc w:val="center"/>
        <w:rPr>
          <w:rFonts w:hint="eastAsia" w:ascii="黑体" w:hAnsi="黑体" w:eastAsia="黑体" w:cs="黑体"/>
        </w:rPr>
      </w:pPr>
    </w:p>
    <w:p w14:paraId="2601FE38">
      <w:pPr>
        <w:jc w:val="center"/>
        <w:rPr>
          <w:rFonts w:hint="eastAsia" w:ascii="黑体" w:hAnsi="黑体" w:eastAsia="黑体" w:cs="黑体"/>
        </w:rPr>
      </w:pPr>
      <w:r>
        <w:rPr>
          <w:rFonts w:hint="eastAsia" w:ascii="黑体" w:hAnsi="黑体" w:eastAsia="黑体" w:cs="黑体"/>
        </w:rPr>
        <w:t>第二章 资金补偿对象</w:t>
      </w:r>
    </w:p>
    <w:p w14:paraId="572BE6F6">
      <w:pPr>
        <w:rPr>
          <w:rFonts w:hint="eastAsia"/>
        </w:rPr>
      </w:pPr>
      <w:r>
        <w:rPr>
          <w:rFonts w:hint="eastAsia"/>
        </w:rPr>
        <w:t>第三条 公益林生态保护补偿资金对象为：</w:t>
      </w:r>
    </w:p>
    <w:p w14:paraId="73EC8F8C">
      <w:pPr>
        <w:rPr>
          <w:rFonts w:hint="eastAsia"/>
        </w:rPr>
      </w:pPr>
      <w:r>
        <w:rPr>
          <w:rFonts w:hint="eastAsia"/>
        </w:rPr>
        <w:t>全县范围</w:t>
      </w:r>
      <w:r>
        <w:rPr>
          <w:rFonts w:hint="eastAsia"/>
          <w:lang w:val="en-US" w:eastAsia="zh-CN"/>
        </w:rPr>
        <w:t>内</w:t>
      </w:r>
      <w:r>
        <w:rPr>
          <w:rFonts w:hint="eastAsia"/>
        </w:rPr>
        <w:t>划定为国家级公益林和省级地方公益林的林</w:t>
      </w:r>
      <w:r>
        <w:rPr>
          <w:rFonts w:hint="eastAsia"/>
          <w:lang w:val="en-US" w:eastAsia="zh-CN"/>
        </w:rPr>
        <w:t>权所有人</w:t>
      </w:r>
      <w:r>
        <w:rPr>
          <w:rFonts w:hint="eastAsia"/>
          <w:lang w:eastAsia="zh-CN"/>
        </w:rPr>
        <w:t>，</w:t>
      </w:r>
      <w:r>
        <w:rPr>
          <w:rFonts w:hint="eastAsia"/>
          <w:lang w:val="en-US" w:eastAsia="zh-CN"/>
        </w:rPr>
        <w:t>以省林业局启用的公益林数据为准</w:t>
      </w:r>
      <w:r>
        <w:rPr>
          <w:rFonts w:hint="eastAsia"/>
        </w:rPr>
        <w:t>。</w:t>
      </w:r>
    </w:p>
    <w:p w14:paraId="7998DDE9">
      <w:pPr>
        <w:rPr>
          <w:rFonts w:hint="eastAsia"/>
        </w:rPr>
      </w:pPr>
      <w:r>
        <w:rPr>
          <w:rFonts w:hint="eastAsia"/>
        </w:rPr>
        <w:t>1.责任山、承包山是个人所有的，补偿对象为林权权利所有人。</w:t>
      </w:r>
    </w:p>
    <w:p w14:paraId="0DBEF32B">
      <w:pPr>
        <w:rPr>
          <w:rFonts w:hint="eastAsia"/>
        </w:rPr>
      </w:pPr>
      <w:r>
        <w:rPr>
          <w:rFonts w:hint="eastAsia"/>
        </w:rPr>
        <w:t>2.未租赁或未承包的村集体林地林木的，林权权属属村集体的补偿到村；林权权属属村民小组的补偿到村民小组。</w:t>
      </w:r>
    </w:p>
    <w:p w14:paraId="39AF6AFF">
      <w:pPr>
        <w:rPr>
          <w:rFonts w:hint="eastAsia"/>
        </w:rPr>
      </w:pPr>
      <w:r>
        <w:rPr>
          <w:rFonts w:hint="eastAsia"/>
        </w:rPr>
        <w:t>3.依法签订了林地林木承包或租赁合同的，在合同期内，按合同约定内容执行；没有明确生态效益补偿归属的，由双方明确后，再按协议补偿。</w:t>
      </w:r>
    </w:p>
    <w:p w14:paraId="5FAA7052">
      <w:pPr>
        <w:rPr>
          <w:rFonts w:hint="eastAsia"/>
        </w:rPr>
      </w:pPr>
      <w:r>
        <w:rPr>
          <w:rFonts w:hint="eastAsia"/>
        </w:rPr>
        <w:t>4.国有或集体林场的林地划为公益林的，补偿对象为国有或集体林场；承包或租赁国有、集体林场的，在合同期内，按合同约定内容执行；没有明确生态效益补偿归属的，由双方明确后，再按协议补偿。</w:t>
      </w:r>
    </w:p>
    <w:p w14:paraId="6A085922">
      <w:pPr>
        <w:rPr>
          <w:rFonts w:hint="eastAsia"/>
        </w:rPr>
      </w:pPr>
      <w:r>
        <w:rPr>
          <w:rFonts w:hint="eastAsia"/>
        </w:rPr>
        <w:t>5.补偿对象应符合国家</w:t>
      </w:r>
      <w:r>
        <w:rPr>
          <w:rFonts w:hint="eastAsia"/>
          <w:lang w:val="en-US" w:eastAsia="zh-CN"/>
        </w:rPr>
        <w:t>和地方</w:t>
      </w:r>
      <w:r>
        <w:rPr>
          <w:rFonts w:hint="eastAsia"/>
        </w:rPr>
        <w:t>森林生态效益补偿相关政策规定。</w:t>
      </w:r>
    </w:p>
    <w:p w14:paraId="1CC0A95F">
      <w:pPr>
        <w:jc w:val="center"/>
        <w:rPr>
          <w:rFonts w:hint="eastAsia" w:ascii="黑体" w:hAnsi="黑体" w:eastAsia="黑体" w:cs="黑体"/>
        </w:rPr>
      </w:pPr>
    </w:p>
    <w:p w14:paraId="57732174">
      <w:pPr>
        <w:jc w:val="center"/>
        <w:rPr>
          <w:rFonts w:hint="default" w:ascii="黑体" w:hAnsi="黑体" w:eastAsia="黑体" w:cs="黑体"/>
          <w:lang w:val="en-US" w:eastAsia="zh-CN"/>
        </w:rPr>
      </w:pPr>
      <w:r>
        <w:rPr>
          <w:rFonts w:hint="eastAsia" w:ascii="黑体" w:hAnsi="黑体" w:eastAsia="黑体" w:cs="黑体"/>
        </w:rPr>
        <w:t>第三章 资金补偿范围</w:t>
      </w:r>
      <w:r>
        <w:rPr>
          <w:rFonts w:hint="eastAsia" w:ascii="黑体" w:hAnsi="黑体" w:eastAsia="黑体" w:cs="黑体"/>
          <w:lang w:val="en-US" w:eastAsia="zh-CN"/>
        </w:rPr>
        <w:t>及使用方向</w:t>
      </w:r>
    </w:p>
    <w:p w14:paraId="2C94C261">
      <w:pPr>
        <w:rPr>
          <w:rFonts w:hint="eastAsia"/>
        </w:rPr>
      </w:pPr>
      <w:r>
        <w:rPr>
          <w:rFonts w:hint="eastAsia"/>
        </w:rPr>
        <w:t>第四条 公益林生态保护补偿资金，按照上级规定补偿标准补偿给公益林林权所有权利人。补偿使用范围分为个人、集体</w:t>
      </w:r>
      <w:r>
        <w:rPr>
          <w:rFonts w:hint="eastAsia"/>
          <w:lang w:eastAsia="zh-CN"/>
        </w:rPr>
        <w:t>（</w:t>
      </w:r>
      <w:r>
        <w:rPr>
          <w:rFonts w:hint="eastAsia"/>
          <w:lang w:val="en-US" w:eastAsia="zh-CN"/>
        </w:rPr>
        <w:t>村集体、组集体</w:t>
      </w:r>
      <w:r>
        <w:rPr>
          <w:rFonts w:hint="eastAsia"/>
          <w:lang w:eastAsia="zh-CN"/>
        </w:rPr>
        <w:t>）</w:t>
      </w:r>
      <w:r>
        <w:rPr>
          <w:rFonts w:hint="eastAsia"/>
        </w:rPr>
        <w:t>和国有，其中：</w:t>
      </w:r>
    </w:p>
    <w:p w14:paraId="49E30791">
      <w:pPr>
        <w:rPr>
          <w:rFonts w:hint="eastAsia"/>
        </w:rPr>
      </w:pPr>
      <w:r>
        <w:rPr>
          <w:rFonts w:hint="eastAsia"/>
        </w:rPr>
        <w:t>（一）个人</w:t>
      </w:r>
    </w:p>
    <w:p w14:paraId="6FF5D55B">
      <w:pPr>
        <w:rPr>
          <w:rFonts w:hint="eastAsia"/>
        </w:rPr>
      </w:pPr>
      <w:r>
        <w:rPr>
          <w:rFonts w:hint="eastAsia"/>
        </w:rPr>
        <w:t>补偿给个人所有的公益林生态保护补偿资金通过惠民惠农财政补贴“一卡通”集中统发，直补到户。</w:t>
      </w:r>
    </w:p>
    <w:p w14:paraId="4C1B66B5">
      <w:pPr>
        <w:numPr>
          <w:ilvl w:val="0"/>
          <w:numId w:val="1"/>
        </w:numPr>
        <w:rPr>
          <w:rFonts w:hint="eastAsia"/>
        </w:rPr>
      </w:pPr>
      <w:r>
        <w:rPr>
          <w:rFonts w:hint="eastAsia"/>
        </w:rPr>
        <w:t>集体</w:t>
      </w:r>
    </w:p>
    <w:p w14:paraId="578DDA0F">
      <w:pPr>
        <w:rPr>
          <w:rFonts w:hint="eastAsia"/>
          <w:lang w:val="en-US" w:eastAsia="zh-CN"/>
        </w:rPr>
      </w:pPr>
      <w:r>
        <w:rPr>
          <w:rFonts w:hint="eastAsia"/>
          <w:lang w:val="en-US" w:eastAsia="zh-CN"/>
        </w:rPr>
        <w:t>村集体公益林补偿资金，应全部用于森林资源管护。有条件的村（资金量5万元以上），应聘请专职管护人员，管护人员的劳务费支出要占总资金的60%以上。在聘请人员时，结合乡村振兴相关工作要求，就地聘请能胜任的退役军人、未就业大学生，聘用方案由镇人民政府审核，报林业局备案。剩余资金用于森林资源管护设施修建及设备购置、补植补造、森林资源管护宣传及防火期相关支出。</w:t>
      </w:r>
    </w:p>
    <w:p w14:paraId="1468E708">
      <w:pPr>
        <w:rPr>
          <w:rFonts w:hint="eastAsia"/>
        </w:rPr>
      </w:pPr>
      <w:r>
        <w:rPr>
          <w:rFonts w:hint="eastAsia"/>
          <w:lang w:val="en-US" w:eastAsia="zh-CN"/>
        </w:rPr>
        <w:t>组集体公益林补偿资金，经村民小组会议议定，可分配到户，也可用于组集体公益事业，集体公益林事业应与森林资源管护相关，确保专款专用。</w:t>
      </w:r>
    </w:p>
    <w:p w14:paraId="398FB12C">
      <w:pPr>
        <w:rPr>
          <w:rFonts w:hint="eastAsia"/>
        </w:rPr>
      </w:pPr>
      <w:r>
        <w:rPr>
          <w:rFonts w:hint="eastAsia"/>
        </w:rPr>
        <w:t>（三）国有</w:t>
      </w:r>
    </w:p>
    <w:p w14:paraId="50EA9F5C">
      <w:pPr>
        <w:rPr>
          <w:rFonts w:hint="eastAsia"/>
        </w:rPr>
      </w:pPr>
      <w:r>
        <w:rPr>
          <w:rFonts w:hint="eastAsia"/>
        </w:rPr>
        <w:t>国有公益林生态保护补偿资金，根据《贵州省林业草原改革发展资金管理办法》可用于</w:t>
      </w:r>
      <w:r>
        <w:rPr>
          <w:rFonts w:hint="eastAsia"/>
          <w:lang w:val="en-US" w:eastAsia="zh-CN"/>
        </w:rPr>
        <w:t>聘请管护人员</w:t>
      </w:r>
      <w:r>
        <w:rPr>
          <w:rFonts w:hint="eastAsia"/>
        </w:rPr>
        <w:t>、新造、质量提升、森林防火、病虫害防治、林业政策宣传、管护碑牌建设、森林资源调查监测、管护设备购置及维护等保护管理方面的支出</w:t>
      </w:r>
      <w:r>
        <w:rPr>
          <w:rFonts w:hint="eastAsia"/>
          <w:lang w:eastAsia="zh-CN"/>
        </w:rPr>
        <w:t>。</w:t>
      </w:r>
      <w:r>
        <w:rPr>
          <w:rFonts w:hint="eastAsia"/>
          <w:lang w:val="en-US" w:eastAsia="zh-CN"/>
        </w:rPr>
        <w:t>省林业局有其他规定的，按其规定</w:t>
      </w:r>
      <w:r>
        <w:rPr>
          <w:rFonts w:hint="eastAsia"/>
        </w:rPr>
        <w:t>。</w:t>
      </w:r>
    </w:p>
    <w:p w14:paraId="0F125C20">
      <w:pPr>
        <w:jc w:val="center"/>
        <w:rPr>
          <w:rFonts w:hint="eastAsia" w:ascii="黑体" w:hAnsi="黑体" w:eastAsia="黑体" w:cs="黑体"/>
        </w:rPr>
      </w:pPr>
    </w:p>
    <w:p w14:paraId="4D070675">
      <w:pPr>
        <w:jc w:val="center"/>
        <w:rPr>
          <w:rFonts w:hint="eastAsia" w:ascii="黑体" w:hAnsi="黑体" w:eastAsia="黑体" w:cs="黑体"/>
        </w:rPr>
      </w:pPr>
      <w:r>
        <w:rPr>
          <w:rFonts w:hint="eastAsia" w:ascii="黑体" w:hAnsi="黑体" w:eastAsia="黑体" w:cs="黑体"/>
        </w:rPr>
        <w:t>第四章 资金拨付程序及管理</w:t>
      </w:r>
    </w:p>
    <w:p w14:paraId="685D5666">
      <w:pPr>
        <w:rPr>
          <w:rFonts w:hint="eastAsia"/>
        </w:rPr>
      </w:pPr>
      <w:r>
        <w:rPr>
          <w:rFonts w:hint="eastAsia"/>
        </w:rPr>
        <w:t>第五条 公益林生态保护补偿资金拨付程序：</w:t>
      </w:r>
    </w:p>
    <w:p w14:paraId="30D4DF88">
      <w:pPr>
        <w:rPr>
          <w:rFonts w:hint="eastAsia"/>
        </w:rPr>
      </w:pPr>
      <w:r>
        <w:rPr>
          <w:rFonts w:hint="eastAsia"/>
        </w:rPr>
        <w:t>补偿给个人</w:t>
      </w:r>
      <w:r>
        <w:rPr>
          <w:rFonts w:hint="eastAsia"/>
          <w:lang w:val="en-US" w:eastAsia="zh-CN"/>
        </w:rPr>
        <w:t>和集体</w:t>
      </w:r>
      <w:r>
        <w:rPr>
          <w:rFonts w:hint="eastAsia"/>
        </w:rPr>
        <w:t>所有的公益林生态保护补偿资金，由所在乡镇（街道）人民政府（办事处）负责审核数据（清册）的真实性、准确性和完整性</w:t>
      </w:r>
      <w:r>
        <w:rPr>
          <w:rFonts w:hint="eastAsia"/>
          <w:lang w:eastAsia="zh-CN"/>
        </w:rPr>
        <w:t>。</w:t>
      </w:r>
    </w:p>
    <w:p w14:paraId="603D9B50">
      <w:pPr>
        <w:rPr>
          <w:rFonts w:hint="eastAsia"/>
        </w:rPr>
      </w:pPr>
      <w:r>
        <w:rPr>
          <w:rFonts w:hint="eastAsia"/>
        </w:rPr>
        <w:t>（一）个人</w:t>
      </w:r>
    </w:p>
    <w:p w14:paraId="5645AF33">
      <w:pPr>
        <w:rPr>
          <w:rFonts w:hint="default"/>
          <w:lang w:val="en-US" w:eastAsia="zh-CN"/>
        </w:rPr>
      </w:pPr>
      <w:r>
        <w:rPr>
          <w:rFonts w:hint="eastAsia"/>
          <w:lang w:val="en-US" w:eastAsia="zh-CN"/>
        </w:rPr>
        <w:t>具体流程如下：县林业局下发公益林基础数据到镇（街道）→村民小组核实数据→公示（5个工作日）无异议上报村委会→村委会汇总审核→公示（5个工作日）无异议上报到镇（街道）→镇（街道）汇总审定→主要领导审签并加盖公章上报县林业局→县林业局信息录入→向财政申请资金拨付→通过“一卡通系统”发放到户。</w:t>
      </w:r>
    </w:p>
    <w:p w14:paraId="27390FAB">
      <w:pPr>
        <w:rPr>
          <w:rFonts w:hint="eastAsia"/>
        </w:rPr>
      </w:pPr>
      <w:r>
        <w:rPr>
          <w:rFonts w:hint="eastAsia"/>
        </w:rPr>
        <w:t>（二）集体</w:t>
      </w:r>
    </w:p>
    <w:p w14:paraId="53393107">
      <w:pPr>
        <w:rPr>
          <w:rFonts w:hint="eastAsia"/>
          <w:lang w:val="en-US" w:eastAsia="zh-CN"/>
        </w:rPr>
      </w:pPr>
      <w:r>
        <w:rPr>
          <w:rFonts w:hint="eastAsia"/>
        </w:rPr>
        <w:t>1.</w:t>
      </w:r>
      <w:r>
        <w:rPr>
          <w:rFonts w:hint="eastAsia"/>
          <w:lang w:val="en-US" w:eastAsia="zh-CN"/>
        </w:rPr>
        <w:t>村集体。具体流程如下：县林业局下发公益林基础数据到镇（街道）→村核实数据→无异议上报到镇（街道）→公示（5个工作日）无异议上报县林业局→县林业局向财政申请资金拨付到镇（街道）→村级编制资金使用方案→召开村民代表大会或村支两委会议通过→向镇（街道）上报方案→镇（街道）审核拨付资金→资金使用信息公示。</w:t>
      </w:r>
    </w:p>
    <w:p w14:paraId="7BF8C591">
      <w:pPr>
        <w:rPr>
          <w:rFonts w:hint="eastAsia"/>
          <w:lang w:val="en-US" w:eastAsia="zh-CN"/>
        </w:rPr>
      </w:pPr>
      <w:r>
        <w:rPr>
          <w:rFonts w:hint="eastAsia"/>
          <w:lang w:val="en-US" w:eastAsia="zh-CN"/>
        </w:rPr>
        <w:t>2.组集体。具体流程如下：县林业局下发公益林基础数据到镇（街道）→村民小组核实数据→公示（5个工作日）无异议上报到村→村委会公示（5个工作日）无异议上报到镇（街道）→公示（5个工作日）无异议上报县林业局→县林业局向财政申请资金拨付到镇（街道）→村级报送组集体相关材料到镇（街道）→镇（街道）审核拨付资金→资金使用信息公示。</w:t>
      </w:r>
    </w:p>
    <w:p w14:paraId="7132FE03">
      <w:pPr>
        <w:rPr>
          <w:rFonts w:hint="eastAsia"/>
        </w:rPr>
      </w:pPr>
      <w:r>
        <w:rPr>
          <w:rFonts w:hint="eastAsia"/>
          <w:lang w:val="en-US" w:eastAsia="zh-CN"/>
        </w:rPr>
        <w:t>3</w:t>
      </w:r>
      <w:r>
        <w:rPr>
          <w:rFonts w:hint="eastAsia"/>
        </w:rPr>
        <w:t>.申请使用</w:t>
      </w:r>
      <w:r>
        <w:rPr>
          <w:rFonts w:hint="eastAsia"/>
          <w:lang w:val="en-US" w:eastAsia="zh-CN"/>
        </w:rPr>
        <w:t>村</w:t>
      </w:r>
      <w:r>
        <w:rPr>
          <w:rFonts w:hint="eastAsia"/>
        </w:rPr>
        <w:t>集体公益林生态保护补偿资金的，由村委会向所在乡镇（街道）人民政府（办事处）提交相关资料，按程序审批支付；申请使用</w:t>
      </w:r>
      <w:r>
        <w:rPr>
          <w:rFonts w:hint="eastAsia"/>
          <w:lang w:val="en-US" w:eastAsia="zh-CN"/>
        </w:rPr>
        <w:t>组</w:t>
      </w:r>
      <w:r>
        <w:rPr>
          <w:rFonts w:hint="eastAsia"/>
        </w:rPr>
        <w:t>集体公益林生态保护补偿资金的，</w:t>
      </w:r>
      <w:r>
        <w:rPr>
          <w:rFonts w:hint="eastAsia"/>
          <w:lang w:val="en-US" w:eastAsia="zh-CN"/>
        </w:rPr>
        <w:t>由村民小组向村委会递交相关材料</w:t>
      </w:r>
      <w:r>
        <w:rPr>
          <w:rFonts w:hint="eastAsia"/>
        </w:rPr>
        <w:t>，</w:t>
      </w:r>
      <w:r>
        <w:rPr>
          <w:rFonts w:hint="eastAsia"/>
          <w:lang w:val="en-US" w:eastAsia="zh-CN"/>
        </w:rPr>
        <w:t>村委会审核后</w:t>
      </w:r>
      <w:r>
        <w:rPr>
          <w:rFonts w:hint="eastAsia"/>
        </w:rPr>
        <w:t>向乡镇（街道）人民政府（办事处）按程序审批支付。</w:t>
      </w:r>
    </w:p>
    <w:p w14:paraId="68C4AAC7">
      <w:pPr>
        <w:rPr>
          <w:rFonts w:hint="eastAsia"/>
        </w:rPr>
      </w:pPr>
      <w:r>
        <w:rPr>
          <w:rFonts w:hint="eastAsia"/>
          <w:lang w:val="en-US" w:eastAsia="zh-CN"/>
        </w:rPr>
        <w:t>4</w:t>
      </w:r>
      <w:r>
        <w:rPr>
          <w:rFonts w:hint="eastAsia"/>
        </w:rPr>
        <w:t>.集体部分公益林补偿资金申请需提供资料：</w:t>
      </w:r>
    </w:p>
    <w:p w14:paraId="7E48863F">
      <w:pPr>
        <w:rPr>
          <w:rFonts w:hint="eastAsia"/>
        </w:rPr>
      </w:pPr>
      <w:r>
        <w:rPr>
          <w:rFonts w:hint="eastAsia"/>
        </w:rPr>
        <w:t>⑴资金使用申请报告（附件1）；</w:t>
      </w:r>
    </w:p>
    <w:p w14:paraId="55AD6209">
      <w:pPr>
        <w:rPr>
          <w:rFonts w:hint="eastAsia"/>
        </w:rPr>
      </w:pPr>
      <w:r>
        <w:rPr>
          <w:rFonts w:hint="eastAsia"/>
        </w:rPr>
        <w:t>⑵村民</w:t>
      </w:r>
      <w:r>
        <w:rPr>
          <w:rFonts w:hint="eastAsia"/>
          <w:lang w:val="en-US" w:eastAsia="zh-CN"/>
        </w:rPr>
        <w:t>代表</w:t>
      </w:r>
      <w:r>
        <w:rPr>
          <w:rFonts w:hint="eastAsia"/>
        </w:rPr>
        <w:t>大会会议纪要（记录）、会议签到册、会议现场照片；</w:t>
      </w:r>
    </w:p>
    <w:p w14:paraId="7A38D97F">
      <w:pPr>
        <w:rPr>
          <w:rFonts w:hint="eastAsia"/>
        </w:rPr>
      </w:pPr>
      <w:r>
        <w:rPr>
          <w:rFonts w:hint="eastAsia"/>
        </w:rPr>
        <w:t>⑶资金使用方案（附件</w:t>
      </w:r>
      <w:r>
        <w:rPr>
          <w:rFonts w:hint="eastAsia"/>
          <w:lang w:val="en-US" w:eastAsia="zh-CN"/>
        </w:rPr>
        <w:t>2</w:t>
      </w:r>
      <w:r>
        <w:rPr>
          <w:rFonts w:hint="eastAsia"/>
        </w:rPr>
        <w:t>）；（公示5个工作日）</w:t>
      </w:r>
    </w:p>
    <w:p w14:paraId="32480B8F">
      <w:pPr>
        <w:rPr>
          <w:rFonts w:hint="eastAsia"/>
        </w:rPr>
      </w:pPr>
      <w:r>
        <w:rPr>
          <w:rFonts w:hint="eastAsia"/>
        </w:rPr>
        <w:t>⑷资金用于公益林管护的</w:t>
      </w:r>
      <w:r>
        <w:rPr>
          <w:rFonts w:hint="eastAsia"/>
          <w:lang w:eastAsia="zh-CN"/>
        </w:rPr>
        <w:t>，</w:t>
      </w:r>
      <w:r>
        <w:rPr>
          <w:rFonts w:hint="eastAsia"/>
        </w:rPr>
        <w:t>需提供管护协议和</w:t>
      </w:r>
      <w:r>
        <w:rPr>
          <w:rFonts w:hint="eastAsia"/>
          <w:lang w:val="en-US" w:eastAsia="zh-CN"/>
        </w:rPr>
        <w:t>管护人员</w:t>
      </w:r>
      <w:r>
        <w:rPr>
          <w:rFonts w:hint="eastAsia"/>
        </w:rPr>
        <w:t>签字按指印的资金分配清册及公示照片；（公示5个工作日）</w:t>
      </w:r>
    </w:p>
    <w:p w14:paraId="369252F1">
      <w:pPr>
        <w:rPr>
          <w:rFonts w:hint="eastAsia"/>
        </w:rPr>
      </w:pPr>
      <w:r>
        <w:rPr>
          <w:rFonts w:hint="eastAsia"/>
        </w:rPr>
        <w:t>（三）国有</w:t>
      </w:r>
    </w:p>
    <w:p w14:paraId="31F3B94F">
      <w:pPr>
        <w:rPr>
          <w:rFonts w:hint="eastAsia"/>
        </w:rPr>
      </w:pPr>
      <w:r>
        <w:rPr>
          <w:rFonts w:hint="eastAsia"/>
        </w:rPr>
        <w:t>补偿给国有所有的公益林生态保护补偿资金，由县级林业主管部门提供补偿清册提交至县级财政部门申请拨付资金</w:t>
      </w:r>
      <w:r>
        <w:rPr>
          <w:rFonts w:hint="eastAsia"/>
          <w:lang w:eastAsia="zh-CN"/>
        </w:rPr>
        <w:t>，</w:t>
      </w:r>
      <w:r>
        <w:rPr>
          <w:rFonts w:hint="eastAsia"/>
          <w:lang w:val="en-US" w:eastAsia="zh-CN"/>
        </w:rPr>
        <w:t>省林业局有其他规定的，按其规定</w:t>
      </w:r>
      <w:r>
        <w:rPr>
          <w:rFonts w:hint="eastAsia"/>
        </w:rPr>
        <w:t>。 </w:t>
      </w:r>
    </w:p>
    <w:p w14:paraId="5577817E">
      <w:pPr>
        <w:jc w:val="center"/>
        <w:rPr>
          <w:rFonts w:hint="eastAsia" w:ascii="黑体" w:hAnsi="黑体" w:eastAsia="黑体" w:cs="黑体"/>
        </w:rPr>
      </w:pPr>
    </w:p>
    <w:p w14:paraId="2EFD0BAD">
      <w:pPr>
        <w:jc w:val="center"/>
        <w:rPr>
          <w:rFonts w:hint="eastAsia" w:ascii="黑体" w:hAnsi="黑体" w:eastAsia="黑体" w:cs="黑体"/>
        </w:rPr>
      </w:pPr>
      <w:r>
        <w:rPr>
          <w:rFonts w:hint="eastAsia" w:ascii="黑体" w:hAnsi="黑体" w:eastAsia="黑体" w:cs="黑体"/>
        </w:rPr>
        <w:t>第五章 资金使用监督管理</w:t>
      </w:r>
    </w:p>
    <w:p w14:paraId="0AE78F7A">
      <w:pPr>
        <w:rPr>
          <w:rFonts w:hint="eastAsia"/>
        </w:rPr>
      </w:pPr>
      <w:r>
        <w:rPr>
          <w:rFonts w:hint="eastAsia"/>
        </w:rPr>
        <w:t>第六条 各乡镇（街道）人民政府（办事处）应</w:t>
      </w:r>
      <w:r>
        <w:rPr>
          <w:rFonts w:hint="eastAsia"/>
          <w:lang w:val="en-US" w:eastAsia="zh-CN"/>
        </w:rPr>
        <w:t>对</w:t>
      </w:r>
      <w:r>
        <w:rPr>
          <w:rFonts w:hint="eastAsia"/>
        </w:rPr>
        <w:t>集体</w:t>
      </w:r>
      <w:r>
        <w:rPr>
          <w:rFonts w:hint="eastAsia"/>
          <w:lang w:val="en-US" w:eastAsia="zh-CN"/>
        </w:rPr>
        <w:t>公益林补偿</w:t>
      </w:r>
      <w:r>
        <w:rPr>
          <w:rFonts w:hint="eastAsia"/>
        </w:rPr>
        <w:t>资金实行专项管理</w:t>
      </w:r>
      <w:r>
        <w:rPr>
          <w:rFonts w:hint="eastAsia"/>
          <w:lang w:val="en-US" w:eastAsia="zh-CN"/>
        </w:rPr>
        <w:t>和监督</w:t>
      </w:r>
      <w:r>
        <w:rPr>
          <w:rFonts w:hint="eastAsia"/>
        </w:rPr>
        <w:t>，</w:t>
      </w:r>
      <w:r>
        <w:rPr>
          <w:rFonts w:hint="eastAsia"/>
          <w:lang w:val="en-US" w:eastAsia="zh-CN"/>
        </w:rPr>
        <w:t>定期与村组对公益林生态保护补偿集体资金收支结余情况进行对账，</w:t>
      </w:r>
      <w:r>
        <w:rPr>
          <w:rFonts w:hint="eastAsia"/>
        </w:rPr>
        <w:t>确保资金安全高效使用。</w:t>
      </w:r>
    </w:p>
    <w:p w14:paraId="742C9BAE">
      <w:pPr>
        <w:rPr>
          <w:rFonts w:hint="default"/>
          <w:lang w:val="en-US" w:eastAsia="zh-CN"/>
        </w:rPr>
      </w:pPr>
      <w:r>
        <w:rPr>
          <w:rFonts w:hint="eastAsia"/>
        </w:rPr>
        <w:t>第七条</w:t>
      </w:r>
      <w:r>
        <w:rPr>
          <w:rFonts w:hint="eastAsia"/>
          <w:lang w:val="en-US" w:eastAsia="zh-CN"/>
        </w:rPr>
        <w:t xml:space="preserve"> 县林业局将联合财政局等部门组成督查组，每年开展1次以上资金使用检查，审计机关在项目审计中将公益林生态保护补偿资金列入审计监督范围。</w:t>
      </w:r>
    </w:p>
    <w:p w14:paraId="794BDD5A">
      <w:pPr>
        <w:rPr>
          <w:rFonts w:hint="eastAsia"/>
        </w:rPr>
      </w:pPr>
      <w:r>
        <w:rPr>
          <w:rFonts w:hint="eastAsia"/>
        </w:rPr>
        <w:t>第</w:t>
      </w:r>
      <w:r>
        <w:rPr>
          <w:rFonts w:hint="eastAsia"/>
          <w:lang w:val="en-US" w:eastAsia="zh-CN"/>
        </w:rPr>
        <w:t>八</w:t>
      </w:r>
      <w:r>
        <w:rPr>
          <w:rFonts w:hint="eastAsia"/>
        </w:rPr>
        <w:t>条 严格按照公益林生态保护补偿资金管理使用相关规定，严格落实公示公告制度，让资金在阳光下运行，切实发挥资金的使用效益，维护广大涉林农户的切身利益。</w:t>
      </w:r>
    </w:p>
    <w:p w14:paraId="176C432E">
      <w:pPr>
        <w:rPr>
          <w:rFonts w:hint="eastAsia"/>
        </w:rPr>
      </w:pPr>
    </w:p>
    <w:p w14:paraId="2A36F366">
      <w:pPr>
        <w:rPr>
          <w:rFonts w:hint="eastAsia" w:ascii="黑体" w:hAnsi="黑体" w:eastAsia="黑体" w:cs="黑体"/>
        </w:rPr>
      </w:pPr>
      <w:r>
        <w:rPr>
          <w:rFonts w:hint="eastAsia"/>
        </w:rPr>
        <w:t> </w:t>
      </w:r>
    </w:p>
    <w:p w14:paraId="48DD2F67">
      <w:pPr>
        <w:jc w:val="center"/>
        <w:rPr>
          <w:rFonts w:hint="eastAsia" w:ascii="黑体" w:hAnsi="黑体" w:eastAsia="黑体" w:cs="黑体"/>
        </w:rPr>
      </w:pPr>
      <w:r>
        <w:rPr>
          <w:rFonts w:hint="eastAsia" w:ascii="黑体" w:hAnsi="黑体" w:eastAsia="黑体" w:cs="黑体"/>
        </w:rPr>
        <w:t>第六章 附则</w:t>
      </w:r>
    </w:p>
    <w:p w14:paraId="0ADCE079">
      <w:pPr>
        <w:rPr>
          <w:rFonts w:hint="eastAsia"/>
        </w:rPr>
      </w:pPr>
      <w:r>
        <w:rPr>
          <w:rFonts w:hint="eastAsia"/>
        </w:rPr>
        <w:t>第</w:t>
      </w:r>
      <w:r>
        <w:rPr>
          <w:rFonts w:hint="eastAsia"/>
          <w:lang w:val="en-US" w:eastAsia="zh-CN"/>
        </w:rPr>
        <w:t>九</w:t>
      </w:r>
      <w:r>
        <w:rPr>
          <w:rFonts w:hint="eastAsia"/>
        </w:rPr>
        <w:t>条   本制度由县林业局负责解释。</w:t>
      </w:r>
    </w:p>
    <w:p w14:paraId="38EC632C">
      <w:pPr>
        <w:rPr>
          <w:rFonts w:hint="eastAsia"/>
        </w:rPr>
      </w:pPr>
      <w:r>
        <w:rPr>
          <w:rFonts w:hint="eastAsia"/>
        </w:rPr>
        <w:t>第</w:t>
      </w:r>
      <w:r>
        <w:rPr>
          <w:rFonts w:hint="eastAsia"/>
          <w:lang w:val="en-US" w:eastAsia="zh-CN"/>
        </w:rPr>
        <w:t>十</w:t>
      </w:r>
      <w:r>
        <w:rPr>
          <w:rFonts w:hint="eastAsia"/>
        </w:rPr>
        <w:t>条   本制度自印发之日起执行</w:t>
      </w:r>
      <w:r>
        <w:rPr>
          <w:rFonts w:hint="eastAsia"/>
          <w:lang w:eastAsia="zh-CN"/>
        </w:rPr>
        <w:t>，</w:t>
      </w:r>
      <w:r>
        <w:rPr>
          <w:rFonts w:hint="eastAsia"/>
          <w:lang w:val="en-US" w:eastAsia="zh-CN"/>
        </w:rPr>
        <w:t>独府办发〔2016〕10号文件废止</w:t>
      </w:r>
      <w:r>
        <w:rPr>
          <w:rFonts w:hint="eastAsia"/>
        </w:rPr>
        <w:t>。</w:t>
      </w:r>
    </w:p>
    <w:sectPr>
      <w:headerReference r:id="rId5" w:type="default"/>
      <w:footerReference r:id="rId6"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975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A516C">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2A516C">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B2A3">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1F357"/>
    <w:multiLevelType w:val="singleLevel"/>
    <w:tmpl w:val="7C01F3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97C24"/>
    <w:rsid w:val="10472226"/>
    <w:rsid w:val="17CD1C16"/>
    <w:rsid w:val="193E5C02"/>
    <w:rsid w:val="1B1856D4"/>
    <w:rsid w:val="239126A7"/>
    <w:rsid w:val="2F920D90"/>
    <w:rsid w:val="320053A6"/>
    <w:rsid w:val="3DF70259"/>
    <w:rsid w:val="55A21BDE"/>
    <w:rsid w:val="62762834"/>
    <w:rsid w:val="67BF58A3"/>
    <w:rsid w:val="69FC398E"/>
    <w:rsid w:val="6FB87EA2"/>
    <w:rsid w:val="7BDD5AA6"/>
    <w:rsid w:val="7FD8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仿宋_GB2312" w:hAnsi="仿宋_GB2312" w:eastAsia="仿宋_GB2312" w:cs="仿宋_GB2312"/>
      <w:kern w:val="2"/>
      <w:sz w:val="28"/>
      <w:szCs w:val="28"/>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2296</Words>
  <Characters>2323</Characters>
  <Lines>0</Lines>
  <Paragraphs>0</Paragraphs>
  <TotalTime>0</TotalTime>
  <ScaleCrop>false</ScaleCrop>
  <LinksUpToDate>false</LinksUpToDate>
  <CharactersWithSpaces>2329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2022-04-29T00:37:00Z</dcterms:created>
  <dc:creator>Administrator</dc:creator>
  <cp:lastModifiedBy>菠萝蜜</cp:lastModifiedBy>
  <dcterms:modified xsi:type="dcterms:W3CDTF">2025-08-01T08:15:45Z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BA239F9F2C074CFFBBB9DF95AD56D507_13</vt:lpwstr>
  </property>
  <property fmtid="{D5CDD505-2E9C-101B-9397-08002B2CF9AE}" pid="4" name="KSOTemplateDocerSaveRecord">
    <vt:lpwstr>eyJoZGlkIjoiNTJlMDU1ZjQ1NDgwNjlkNzVhMjY2ODZkNDQyNGVkMWEiLCJ1c2VySWQiOiIyNzMxMTU4MSJ9</vt:lpwstr>
  </property>
</Properties>
</file>